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2235"/>
        <w:gridCol w:w="2552"/>
        <w:gridCol w:w="5663"/>
        <w:tblGridChange w:id="0">
          <w:tblGrid>
            <w:gridCol w:w="2235"/>
            <w:gridCol w:w="2552"/>
            <w:gridCol w:w="5663"/>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both"/>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jc w:val="both"/>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4162.010.26.1.1082-2026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jc w:val="both"/>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JOVANNY DE JESUS MADERO CUJIA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6.333.429</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$9.084.000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27/ene/2026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30/abr/2026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(1)</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jc w:val="both"/>
              <w:rPr>
                <w:rFonts w:ascii="Arial" w:cs="Arial" w:eastAsia="Arial" w:hAnsi="Arial"/>
              </w:rPr>
            </w:pPr>
            <w:r w:rsidDel="00000000" w:rsidR="00000000" w:rsidRPr="00000000">
              <w:rPr>
                <w:rFonts w:ascii="Arial" w:cs="Arial" w:eastAsia="Arial" w:hAnsi="Arial"/>
                <w:rtl w:val="0"/>
              </w:rPr>
              <w:t xml:space="preserve">1. Apoyar en la realización de acciones para la iniciación y formación deportivaa traves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Fonts w:ascii="Arial" w:cs="Arial" w:eastAsia="Arial" w:hAnsi="Arial"/>
                <w:rtl w:val="0"/>
              </w:rPr>
              <w:t xml:space="preserve">3. 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E">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en la planificación y elaboración del cronograma F60 correspondiente al mes de enero, relacionado con las sesiones de clase dirigidas a los niños beneficiarios del programa Deporvida, desarrolladas en la CANCHA MULTIPLE MORICHAL DE COMFANDI ETAPA 4 comuna 15, en la modalidad de fútbol Sala. Esta actividad permitió organizar la programación de las jornadas de entrenamiento, facilitando el seguimiento a las sesiones formativas y contribuyendo al adecuado desarrollo de las actividades del programa en el territorio.</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54">
            <w:pPr>
              <w:jc w:val="both"/>
              <w:rPr>
                <w:rFonts w:ascii="Arial" w:cs="Arial" w:eastAsia="Arial" w:hAnsi="Arial"/>
              </w:rPr>
            </w:pPr>
            <w:r w:rsidDel="00000000" w:rsidR="00000000" w:rsidRPr="00000000">
              <w:rPr>
                <w:rtl w:val="0"/>
              </w:rPr>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Asistí  a la mesa de trabajo general convocada por la coordinación general y técnica revisión de  los compromiso pactado hace 8 días en la reunión anterior, en el coliseo Miguel Calero.</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apoyo a las actividades operativas del programa, realizando el cargue en el drive institucional de los formatos cronograma correspondientes al mes de enero, en cumplimiento de los lineamientos del Sistema de Gestión de Calidad del programa Deporvida, garantizando la organización, disponibilidad y trazabilidad de la información.</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Durante este periodo, no fui requerido para desarrollar actividades vinculadas al cumplimiento de la obligación. </w:t>
            </w:r>
          </w:p>
          <w:p w:rsidR="00000000" w:rsidDel="00000000" w:rsidP="00000000" w:rsidRDefault="00000000" w:rsidRPr="00000000" w14:paraId="0000005C">
            <w:pPr>
              <w:jc w:val="both"/>
              <w:rPr>
                <w:rFonts w:ascii="Arial" w:cs="Arial" w:eastAsia="Arial" w:hAnsi="Arial"/>
                <w:color w:val="000000"/>
              </w:rPr>
            </w:pPr>
            <w:r w:rsidDel="00000000" w:rsidR="00000000" w:rsidRPr="00000000">
              <w:rPr>
                <w:rtl w:val="0"/>
              </w:rPr>
            </w:r>
          </w:p>
        </w:tc>
      </w:tr>
      <w:tr>
        <w:trPr>
          <w:cantSplit w:val="0"/>
          <w:trHeight w:val="903"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https://drive.google.com/drive/folders/1ii2j0FWhhBgBYqc7X-7OGaZpD7X3VH8K</w:t>
              </w:r>
            </w:hyperlink>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tc>
      </w:tr>
      <w:tr>
        <w:trPr>
          <w:cantSplit w:val="0"/>
          <w:trHeight w:val="41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981489" cy="540000"/>
                  <wp:effectExtent b="0" l="0" r="0" t="0"/>
                  <wp:docPr id="3"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981489" cy="5400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5087"/>
              </w:tabs>
              <w:jc w:val="both"/>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23/ene/2026</w:t>
            </w:r>
            <w:r w:rsidDel="00000000" w:rsidR="00000000" w:rsidRPr="00000000">
              <w:rPr>
                <w:rtl w:val="0"/>
              </w:rPr>
            </w:r>
          </w:p>
        </w:tc>
      </w:tr>
    </w:tbl>
    <w:p w:rsidR="00000000" w:rsidDel="00000000" w:rsidP="00000000" w:rsidRDefault="00000000" w:rsidRPr="00000000" w14:paraId="0000006B">
      <w:pPr>
        <w:widowControl w:val="1"/>
        <w:tabs>
          <w:tab w:val="left" w:leader="none" w:pos="5087"/>
        </w:tabs>
        <w:rPr>
          <w:rFonts w:ascii="Arial" w:cs="Arial" w:eastAsia="Arial" w:hAnsi="Arial"/>
          <w:color w:val="000000"/>
        </w:rPr>
      </w:pPr>
      <w:r w:rsidDel="00000000" w:rsidR="00000000" w:rsidRPr="00000000">
        <w:rPr>
          <w:rFonts w:ascii="Calibri" w:cs="Calibri" w:eastAsia="Calibri" w:hAnsi="Calibri"/>
          <w:sz w:val="22"/>
          <w:szCs w:val="22"/>
          <w:rtl w:val="0"/>
        </w:rPr>
        <w:t xml:space="preserve">Visto Bueno:</w:t>
      </w:r>
      <w:r w:rsidDel="00000000" w:rsidR="00000000" w:rsidRPr="00000000">
        <w:rPr>
          <w:rFonts w:ascii="Calibri" w:cs="Calibri" w:eastAsia="Calibri" w:hAnsi="Calibri"/>
          <w:sz w:val="22"/>
          <w:szCs w:val="22"/>
        </w:rPr>
        <w:drawing>
          <wp:inline distB="114300" distT="114300" distL="114300" distR="114300">
            <wp:extent cx="1172622" cy="449959"/>
            <wp:effectExtent b="0" l="0" r="0" t="0"/>
            <wp:docPr id="4"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172622" cy="449959"/>
                    </a:xfrm>
                    <a:prstGeom prst="rect"/>
                    <a:ln/>
                  </pic:spPr>
                </pic:pic>
              </a:graphicData>
            </a:graphic>
          </wp:inline>
        </w:drawing>
      </w: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Mencinsinresolver">
    <w:name w:val="Unresolved Mention"/>
    <w:basedOn w:val="Fuentedeprrafopredeter"/>
    <w:uiPriority w:val="99"/>
    <w:semiHidden w:val="1"/>
    <w:unhideWhenUsed w:val="1"/>
    <w:rsid w:val="0058226A"/>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ii2j0FWhhBgBYqc7X-7OGaZpD7X3VH8K"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p1+eheCKWE38LSIQ3jtPuwUgCw==">CgMxLjAyDmguc2YwbnhyNmh2OGh4OAByITFCbzNZSFd3MmtCMkRxUjc1eENEUnZEOWNYcWxWLWdBdg==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2026-01-27T20:02:00Z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